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44A" w:rsidRPr="00A41D07" w:rsidRDefault="0037044A" w:rsidP="00A017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b/>
          <w:bCs/>
          <w:color w:val="000000"/>
          <w:sz w:val="21"/>
          <w:szCs w:val="19"/>
          <w:lang w:bidi="fr-FR"/>
        </w:rPr>
      </w:pPr>
    </w:p>
    <w:p w:rsidR="004615A8" w:rsidRPr="00A41D07" w:rsidRDefault="004615A8" w:rsidP="004615A8">
      <w:pPr>
        <w:jc w:val="center"/>
        <w:rPr>
          <w:b/>
          <w:bCs/>
          <w:sz w:val="21"/>
          <w:szCs w:val="21"/>
        </w:rPr>
      </w:pPr>
      <w:r w:rsidRPr="00A41D07">
        <w:rPr>
          <w:b/>
          <w:bCs/>
          <w:sz w:val="21"/>
          <w:szCs w:val="21"/>
        </w:rPr>
        <w:t>THE ROLE OF THE IN</w:t>
      </w:r>
      <w:r w:rsidR="00B836ED">
        <w:rPr>
          <w:b/>
          <w:bCs/>
          <w:sz w:val="21"/>
          <w:szCs w:val="21"/>
        </w:rPr>
        <w:t>T</w:t>
      </w:r>
      <w:r w:rsidRPr="00A41D07">
        <w:rPr>
          <w:b/>
          <w:bCs/>
          <w:sz w:val="21"/>
          <w:szCs w:val="21"/>
        </w:rPr>
        <w:t>ERMEDIATE STRESS ON FAILURE DIRECTION</w:t>
      </w:r>
    </w:p>
    <w:p w:rsidR="00A0175B" w:rsidRPr="00A41D07" w:rsidRDefault="00A0175B" w:rsidP="00A017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Roman"/>
          <w:color w:val="000000"/>
          <w:sz w:val="21"/>
          <w:szCs w:val="21"/>
          <w:lang w:bidi="fr-FR"/>
        </w:rPr>
      </w:pPr>
    </w:p>
    <w:p w:rsidR="00A0175B" w:rsidRPr="00A41D07" w:rsidRDefault="004615A8" w:rsidP="00461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w:color w:val="000000"/>
          <w:sz w:val="20"/>
          <w:szCs w:val="15"/>
          <w:vertAlign w:val="superscript"/>
          <w:lang w:bidi="fr-FR"/>
        </w:rPr>
      </w:pPr>
      <w:r w:rsidRPr="00A41D07">
        <w:rPr>
          <w:rFonts w:cs="Times-Roman"/>
          <w:color w:val="000000"/>
          <w:sz w:val="20"/>
          <w:szCs w:val="21"/>
          <w:u w:val="single"/>
          <w:lang w:bidi="fr-FR"/>
        </w:rPr>
        <w:t>E. Shalev</w:t>
      </w:r>
      <w:r w:rsidRPr="00A41D07">
        <w:rPr>
          <w:rFonts w:cs="Helvetica"/>
          <w:color w:val="000000"/>
          <w:sz w:val="20"/>
          <w:szCs w:val="15"/>
          <w:vertAlign w:val="superscript"/>
          <w:lang w:bidi="fr-FR"/>
        </w:rPr>
        <w:t>1</w:t>
      </w:r>
      <w:r w:rsidR="00A0175B" w:rsidRPr="00A41D07">
        <w:rPr>
          <w:rFonts w:cs="Helvetica"/>
          <w:color w:val="000000"/>
          <w:sz w:val="20"/>
          <w:szCs w:val="15"/>
          <w:lang w:bidi="fr-FR"/>
        </w:rPr>
        <w:t xml:space="preserve"> </w:t>
      </w:r>
      <w:r w:rsidR="00A0175B" w:rsidRPr="00A41D07">
        <w:rPr>
          <w:rFonts w:cs="Times-Roman"/>
          <w:color w:val="000000"/>
          <w:sz w:val="20"/>
          <w:szCs w:val="21"/>
          <w:lang w:bidi="fr-FR"/>
        </w:rPr>
        <w:t xml:space="preserve">&amp; </w:t>
      </w:r>
      <w:r w:rsidRPr="00A41D07">
        <w:rPr>
          <w:rFonts w:cs="Times-Roman"/>
          <w:color w:val="000000"/>
          <w:sz w:val="20"/>
          <w:szCs w:val="21"/>
          <w:lang w:bidi="fr-FR"/>
        </w:rPr>
        <w:t>V</w:t>
      </w:r>
      <w:r w:rsidR="003D2E89" w:rsidRPr="00A41D07">
        <w:rPr>
          <w:rFonts w:cs="Times-Roman"/>
          <w:color w:val="000000"/>
          <w:sz w:val="20"/>
          <w:szCs w:val="21"/>
          <w:lang w:bidi="fr-FR"/>
        </w:rPr>
        <w:t xml:space="preserve">. </w:t>
      </w:r>
      <w:r w:rsidRPr="00A41D07">
        <w:rPr>
          <w:rFonts w:cs="Times-Roman"/>
          <w:color w:val="000000"/>
          <w:sz w:val="20"/>
          <w:szCs w:val="21"/>
          <w:lang w:bidi="fr-FR"/>
        </w:rPr>
        <w:t>Lyakhovsky</w:t>
      </w:r>
      <w:r w:rsidRPr="00A41D07">
        <w:rPr>
          <w:rFonts w:cs="Times-Roman"/>
          <w:color w:val="000000"/>
          <w:sz w:val="20"/>
          <w:szCs w:val="21"/>
          <w:vertAlign w:val="superscript"/>
          <w:lang w:bidi="fr-FR"/>
        </w:rPr>
        <w:t>1</w:t>
      </w:r>
    </w:p>
    <w:p w:rsidR="004615A8" w:rsidRPr="00A41D07" w:rsidRDefault="00A0175B" w:rsidP="00A017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Times-Roman"/>
          <w:i/>
          <w:color w:val="000000"/>
          <w:sz w:val="20"/>
          <w:szCs w:val="21"/>
          <w:lang w:bidi="fr-FR"/>
        </w:rPr>
      </w:pPr>
      <w:r w:rsidRPr="00A41D07">
        <w:rPr>
          <w:rFonts w:cs="Helvetica"/>
          <w:i/>
          <w:color w:val="000000"/>
          <w:sz w:val="20"/>
          <w:szCs w:val="15"/>
          <w:vertAlign w:val="superscript"/>
          <w:lang w:bidi="fr-FR"/>
        </w:rPr>
        <w:t>1</w:t>
      </w:r>
      <w:r w:rsidR="004615A8" w:rsidRPr="00A41D07">
        <w:rPr>
          <w:rFonts w:cs="Times-Roman"/>
          <w:i/>
          <w:color w:val="000000"/>
          <w:sz w:val="20"/>
          <w:szCs w:val="21"/>
          <w:lang w:bidi="fr-FR"/>
        </w:rPr>
        <w:t>Geological Survey of Israel, Jerusalem, Israel</w:t>
      </w:r>
    </w:p>
    <w:p w:rsidR="00A0175B" w:rsidRPr="00A41D07" w:rsidRDefault="00A0175B" w:rsidP="00A017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color w:val="000000"/>
          <w:sz w:val="20"/>
          <w:szCs w:val="17"/>
          <w:lang w:bidi="fr-FR"/>
        </w:rPr>
      </w:pPr>
    </w:p>
    <w:p w:rsidR="00A0175B" w:rsidRPr="00A41D07" w:rsidRDefault="003D2E89" w:rsidP="004615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Times-Roman"/>
          <w:color w:val="000000"/>
          <w:sz w:val="18"/>
          <w:szCs w:val="17"/>
          <w:lang w:bidi="fr-FR"/>
        </w:rPr>
      </w:pPr>
      <w:r w:rsidRPr="00A41D07">
        <w:rPr>
          <w:rFonts w:cs="Times-Roman"/>
          <w:i/>
          <w:color w:val="000000"/>
          <w:sz w:val="18"/>
          <w:szCs w:val="17"/>
          <w:u w:val="single"/>
          <w:lang w:bidi="fr-FR"/>
        </w:rPr>
        <w:t>Key words</w:t>
      </w:r>
      <w:r w:rsidR="00A0175B" w:rsidRPr="00A41D07">
        <w:rPr>
          <w:rFonts w:cs="Times-Roman"/>
          <w:color w:val="000000"/>
          <w:sz w:val="18"/>
          <w:szCs w:val="17"/>
          <w:lang w:bidi="fr-FR"/>
        </w:rPr>
        <w:tab/>
      </w:r>
      <w:r w:rsidR="004615A8" w:rsidRPr="00A41D07">
        <w:rPr>
          <w:rFonts w:cs="Times-Roman"/>
          <w:color w:val="000000"/>
          <w:sz w:val="18"/>
          <w:szCs w:val="17"/>
          <w:lang w:bidi="fr-FR"/>
        </w:rPr>
        <w:t>fault direction, damage</w:t>
      </w:r>
      <w:r w:rsidR="00A0175B" w:rsidRPr="00A41D07">
        <w:rPr>
          <w:rFonts w:cs="Times-Roman"/>
          <w:color w:val="000000"/>
          <w:sz w:val="18"/>
          <w:szCs w:val="17"/>
          <w:lang w:bidi="fr-FR"/>
        </w:rPr>
        <w:t xml:space="preserve">. </w:t>
      </w:r>
    </w:p>
    <w:p w:rsidR="00A0175B" w:rsidRPr="00A41D07" w:rsidRDefault="00A0175B" w:rsidP="003119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imes-Roman"/>
          <w:color w:val="000000"/>
          <w:sz w:val="21"/>
          <w:szCs w:val="17"/>
          <w:lang w:bidi="fr-FR"/>
        </w:rPr>
      </w:pPr>
    </w:p>
    <w:p w:rsidR="006B5B70" w:rsidRPr="00A41D07" w:rsidRDefault="006B5B70" w:rsidP="003119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imes-Roman"/>
          <w:color w:val="000000"/>
          <w:sz w:val="20"/>
          <w:szCs w:val="19"/>
          <w:lang w:bidi="fr-FR"/>
        </w:rPr>
      </w:pPr>
    </w:p>
    <w:p w:rsidR="00A61B2B" w:rsidRPr="00A41D07" w:rsidRDefault="00A61B2B" w:rsidP="00015D5E">
      <w:pPr>
        <w:jc w:val="both"/>
        <w:rPr>
          <w:sz w:val="21"/>
          <w:szCs w:val="21"/>
        </w:rPr>
      </w:pPr>
      <w:r w:rsidRPr="00A41D07">
        <w:rPr>
          <w:sz w:val="21"/>
          <w:szCs w:val="21"/>
        </w:rPr>
        <w:t>The directions of faults</w:t>
      </w:r>
      <w:r w:rsidR="0015121C">
        <w:rPr>
          <w:sz w:val="21"/>
          <w:szCs w:val="21"/>
        </w:rPr>
        <w:t xml:space="preserve"> </w:t>
      </w:r>
      <w:r w:rsidRPr="00A41D07">
        <w:rPr>
          <w:sz w:val="21"/>
          <w:szCs w:val="21"/>
        </w:rPr>
        <w:t>are often suggested to correspond to the Coulomb failure criterion. In these analyses, only the maximum (</w:t>
      </w:r>
      <w:r w:rsidRPr="00A41D07">
        <w:rPr>
          <w:rFonts w:ascii="Symbol" w:hAnsi="Symbol"/>
          <w:sz w:val="21"/>
          <w:szCs w:val="21"/>
        </w:rPr>
        <w:t></w:t>
      </w:r>
      <w:r w:rsidRPr="00A41D07">
        <w:rPr>
          <w:sz w:val="21"/>
          <w:szCs w:val="21"/>
          <w:vertAlign w:val="subscript"/>
        </w:rPr>
        <w:t>1</w:t>
      </w:r>
      <w:r w:rsidRPr="00A41D07">
        <w:rPr>
          <w:sz w:val="21"/>
          <w:szCs w:val="21"/>
        </w:rPr>
        <w:t>) and least principle (</w:t>
      </w:r>
      <w:r w:rsidRPr="00A41D07">
        <w:rPr>
          <w:rFonts w:ascii="Symbol" w:hAnsi="Symbol"/>
          <w:sz w:val="21"/>
          <w:szCs w:val="21"/>
        </w:rPr>
        <w:t></w:t>
      </w:r>
      <w:r w:rsidRPr="00A41D07">
        <w:rPr>
          <w:sz w:val="21"/>
          <w:szCs w:val="21"/>
          <w:vertAlign w:val="subscript"/>
        </w:rPr>
        <w:t>3</w:t>
      </w:r>
      <w:r w:rsidRPr="00A41D07">
        <w:rPr>
          <w:sz w:val="21"/>
          <w:szCs w:val="21"/>
        </w:rPr>
        <w:t xml:space="preserve">) stresses control </w:t>
      </w:r>
      <w:r w:rsidR="0015121C">
        <w:rPr>
          <w:sz w:val="21"/>
          <w:szCs w:val="21"/>
        </w:rPr>
        <w:t xml:space="preserve">fault </w:t>
      </w:r>
      <w:r w:rsidR="00C83B68">
        <w:rPr>
          <w:sz w:val="21"/>
          <w:szCs w:val="21"/>
        </w:rPr>
        <w:t>formation</w:t>
      </w:r>
      <w:r w:rsidR="0015121C">
        <w:rPr>
          <w:sz w:val="21"/>
          <w:szCs w:val="21"/>
        </w:rPr>
        <w:t xml:space="preserve"> </w:t>
      </w:r>
      <w:r w:rsidR="0015121C" w:rsidRPr="00A41D07">
        <w:rPr>
          <w:sz w:val="21"/>
          <w:szCs w:val="21"/>
        </w:rPr>
        <w:t>and</w:t>
      </w:r>
      <w:r w:rsidRPr="00A41D07">
        <w:rPr>
          <w:sz w:val="21"/>
          <w:szCs w:val="21"/>
        </w:rPr>
        <w:t xml:space="preserve"> </w:t>
      </w:r>
      <w:r w:rsidR="00C83B68">
        <w:rPr>
          <w:sz w:val="21"/>
          <w:szCs w:val="21"/>
        </w:rPr>
        <w:t>their</w:t>
      </w:r>
      <w:r w:rsidR="0015121C">
        <w:rPr>
          <w:sz w:val="21"/>
          <w:szCs w:val="21"/>
        </w:rPr>
        <w:t xml:space="preserve"> orientation</w:t>
      </w:r>
      <w:r w:rsidRPr="00A41D07">
        <w:rPr>
          <w:sz w:val="21"/>
          <w:szCs w:val="21"/>
        </w:rPr>
        <w:t>. However, it has been demonstrated that the intermediate stress (</w:t>
      </w:r>
      <w:r w:rsidRPr="00A41D07">
        <w:rPr>
          <w:rFonts w:ascii="Symbol" w:hAnsi="Symbol"/>
          <w:sz w:val="21"/>
          <w:szCs w:val="21"/>
        </w:rPr>
        <w:t></w:t>
      </w:r>
      <w:r w:rsidRPr="00A41D07">
        <w:rPr>
          <w:sz w:val="21"/>
          <w:szCs w:val="21"/>
          <w:vertAlign w:val="subscript"/>
        </w:rPr>
        <w:t>2</w:t>
      </w:r>
      <w:r w:rsidRPr="00A41D07">
        <w:rPr>
          <w:sz w:val="21"/>
          <w:szCs w:val="21"/>
        </w:rPr>
        <w:t>) plays a major role in rock failure and that the Coulomb failure criterion is not accurate under true 3-D loading</w:t>
      </w:r>
      <w:r w:rsidR="0015121C">
        <w:rPr>
          <w:sz w:val="21"/>
          <w:szCs w:val="21"/>
        </w:rPr>
        <w:t xml:space="preserve"> conditions</w:t>
      </w:r>
      <w:r w:rsidRPr="00A41D07">
        <w:rPr>
          <w:sz w:val="21"/>
          <w:szCs w:val="21"/>
        </w:rPr>
        <w:t xml:space="preserve">. Alternative criteria for failure, as Drucker-Prager, </w:t>
      </w:r>
      <w:proofErr w:type="spellStart"/>
      <w:r w:rsidRPr="00A41D07">
        <w:rPr>
          <w:sz w:val="21"/>
          <w:szCs w:val="21"/>
        </w:rPr>
        <w:t>Wiebols</w:t>
      </w:r>
      <w:proofErr w:type="spellEnd"/>
      <w:r w:rsidRPr="00A41D07">
        <w:rPr>
          <w:sz w:val="21"/>
          <w:szCs w:val="21"/>
        </w:rPr>
        <w:t xml:space="preserve">-Cook, Hoek-Brown, Lade, Mogi </w:t>
      </w:r>
      <w:r w:rsidR="0015121C">
        <w:rPr>
          <w:sz w:val="21"/>
          <w:szCs w:val="21"/>
        </w:rPr>
        <w:t xml:space="preserve">and others </w:t>
      </w:r>
      <w:r w:rsidRPr="00A41D07">
        <w:rPr>
          <w:sz w:val="21"/>
          <w:szCs w:val="21"/>
        </w:rPr>
        <w:t xml:space="preserve">were suggested to include all stress components but did not attempt to predict the direction of failure with respect to the principle stress orientation. We numerically simulate rock failure using damage-rheology mechanical model that describes the accumulation of damage intensity as a function of the ongoing deformation that eventually leads to macroscopic brittle failure. Our criterion for </w:t>
      </w:r>
      <w:r w:rsidR="0015121C">
        <w:rPr>
          <w:sz w:val="21"/>
          <w:szCs w:val="21"/>
        </w:rPr>
        <w:t xml:space="preserve">the onset of damage accumulation </w:t>
      </w:r>
      <w:r w:rsidRPr="00A41D07">
        <w:rPr>
          <w:sz w:val="21"/>
          <w:szCs w:val="21"/>
        </w:rPr>
        <w:t xml:space="preserve">is described </w:t>
      </w:r>
      <w:proofErr w:type="gramStart"/>
      <w:r w:rsidRPr="00A41D07">
        <w:rPr>
          <w:sz w:val="21"/>
          <w:szCs w:val="21"/>
        </w:rPr>
        <w:t xml:space="preserve">as </w:t>
      </w:r>
      <w:proofErr w:type="gramEnd"/>
      <m:oMath>
        <m:r>
          <w:rPr>
            <w:rFonts w:ascii="Cambria Math" w:hAnsi="Cambria Math"/>
            <w:sz w:val="21"/>
            <w:szCs w:val="21"/>
          </w:rPr>
          <m:t>ξ=</m:t>
        </m:r>
        <m:f>
          <m:fPr>
            <m:type m:val="lin"/>
            <m:ctrlPr>
              <w:rPr>
                <w:rFonts w:ascii="Cambria Math" w:eastAsia="Calibri" w:hAnsi="Cambria Math"/>
                <w:i/>
                <w:sz w:val="21"/>
                <w:szCs w:val="21"/>
                <w:lang w:eastAsia="en-US" w:bidi="he-IL"/>
              </w:rPr>
            </m:ctrlPr>
          </m:fPr>
          <m:num>
            <m:sSub>
              <m:sSubPr>
                <m:ctrlPr>
                  <w:rPr>
                    <w:rFonts w:ascii="Cambria Math" w:eastAsia="Calibri" w:hAnsi="Cambria Math"/>
                    <w:i/>
                    <w:sz w:val="21"/>
                    <w:szCs w:val="21"/>
                    <w:lang w:eastAsia="en-US" w:bidi="he-IL"/>
                  </w:rPr>
                </m:ctrlPr>
              </m:sSubPr>
              <m:e>
                <m:r>
                  <w:rPr>
                    <w:rFonts w:ascii="Cambria Math" w:hAnsi="Cambria Math"/>
                    <w:sz w:val="21"/>
                    <w:szCs w:val="21"/>
                  </w:rPr>
                  <m:t>I</m:t>
                </m:r>
              </m:e>
              <m:sub>
                <m:r>
                  <w:rPr>
                    <w:rFonts w:ascii="Cambria Math" w:hAnsi="Cambria Math"/>
                    <w:sz w:val="21"/>
                    <w:szCs w:val="21"/>
                  </w:rPr>
                  <m:t>1</m:t>
                </m:r>
              </m:sub>
            </m:sSub>
          </m:num>
          <m:den>
            <m:rad>
              <m:radPr>
                <m:degHide m:val="1"/>
                <m:ctrlPr>
                  <w:rPr>
                    <w:rFonts w:ascii="Cambria Math" w:eastAsia="Calibri" w:hAnsi="Cambria Math"/>
                    <w:i/>
                    <w:sz w:val="21"/>
                    <w:szCs w:val="21"/>
                    <w:lang w:eastAsia="en-US" w:bidi="he-IL"/>
                  </w:rPr>
                </m:ctrlPr>
              </m:radPr>
              <m:deg/>
              <m:e>
                <m:sSub>
                  <m:sSubPr>
                    <m:ctrlPr>
                      <w:rPr>
                        <w:rFonts w:ascii="Cambria Math" w:eastAsia="Calibri" w:hAnsi="Cambria Math"/>
                        <w:i/>
                        <w:sz w:val="21"/>
                        <w:szCs w:val="21"/>
                        <w:lang w:eastAsia="en-US" w:bidi="he-IL"/>
                      </w:rPr>
                    </m:ctrlPr>
                  </m:sSubPr>
                  <m:e>
                    <m:r>
                      <w:rPr>
                        <w:rFonts w:ascii="Cambria Math" w:hAnsi="Cambria Math"/>
                        <w:sz w:val="21"/>
                        <w:szCs w:val="21"/>
                      </w:rPr>
                      <m:t>I</m:t>
                    </m:r>
                  </m:e>
                  <m:sub>
                    <m:r>
                      <w:rPr>
                        <w:rFonts w:ascii="Cambria Math" w:hAnsi="Cambria Math"/>
                        <w:sz w:val="21"/>
                        <w:szCs w:val="21"/>
                      </w:rPr>
                      <m:t>1</m:t>
                    </m:r>
                  </m:sub>
                </m:sSub>
              </m:e>
            </m:rad>
            <m:r>
              <w:rPr>
                <w:rFonts w:ascii="Cambria Math" w:eastAsia="Calibri" w:hAnsi="Cambria Math"/>
                <w:sz w:val="21"/>
                <w:szCs w:val="21"/>
                <w:lang w:eastAsia="en-US" w:bidi="he-IL"/>
              </w:rPr>
              <m:t>&gt;</m:t>
            </m:r>
            <m:sSub>
              <m:sSubPr>
                <m:ctrlPr>
                  <w:rPr>
                    <w:rFonts w:ascii="Cambria Math" w:hAnsi="Cambria Math"/>
                    <w:i/>
                    <w:sz w:val="21"/>
                    <w:szCs w:val="21"/>
                  </w:rPr>
                </m:ctrlPr>
              </m:sSubPr>
              <m:e>
                <m:r>
                  <w:rPr>
                    <w:rFonts w:ascii="Cambria Math" w:hAnsi="Cambria Math"/>
                    <w:sz w:val="21"/>
                    <w:szCs w:val="21"/>
                  </w:rPr>
                  <m:t>ξ</m:t>
                </m:r>
              </m:e>
              <m:sub>
                <m:r>
                  <w:rPr>
                    <w:rFonts w:ascii="Cambria Math" w:hAnsi="Cambria Math"/>
                    <w:sz w:val="21"/>
                    <w:szCs w:val="21"/>
                  </w:rPr>
                  <m:t>0</m:t>
                </m:r>
              </m:sub>
            </m:sSub>
          </m:den>
        </m:f>
      </m:oMath>
      <w:r w:rsidRPr="00A41D07">
        <w:rPr>
          <w:sz w:val="21"/>
          <w:szCs w:val="21"/>
        </w:rPr>
        <w:t xml:space="preserve">, where </w:t>
      </w:r>
      <m:oMath>
        <m:sSub>
          <m:sSubPr>
            <m:ctrlPr>
              <w:rPr>
                <w:rFonts w:ascii="Cambria Math" w:eastAsia="Calibri" w:hAnsi="Cambria Math"/>
                <w:i/>
                <w:sz w:val="21"/>
                <w:szCs w:val="21"/>
                <w:lang w:eastAsia="en-US" w:bidi="he-IL"/>
              </w:rPr>
            </m:ctrlPr>
          </m:sSubPr>
          <m:e>
            <m:r>
              <w:rPr>
                <w:rFonts w:ascii="Cambria Math" w:hAnsi="Cambria Math"/>
                <w:sz w:val="21"/>
                <w:szCs w:val="21"/>
              </w:rPr>
              <m:t>I</m:t>
            </m:r>
          </m:e>
          <m:sub>
            <m:r>
              <w:rPr>
                <w:rFonts w:ascii="Cambria Math" w:hAnsi="Cambria Math"/>
                <w:sz w:val="21"/>
                <w:szCs w:val="21"/>
              </w:rPr>
              <m:t>1</m:t>
            </m:r>
          </m:sub>
        </m:sSub>
      </m:oMath>
      <w:r w:rsidRPr="00A41D07">
        <w:rPr>
          <w:sz w:val="21"/>
          <w:szCs w:val="21"/>
        </w:rPr>
        <w:t xml:space="preserve"> and </w:t>
      </w:r>
      <m:oMath>
        <m:sSub>
          <m:sSubPr>
            <m:ctrlPr>
              <w:rPr>
                <w:rFonts w:ascii="Cambria Math" w:eastAsia="Calibri" w:hAnsi="Cambria Math"/>
                <w:i/>
                <w:sz w:val="21"/>
                <w:szCs w:val="21"/>
                <w:lang w:eastAsia="en-US" w:bidi="he-IL"/>
              </w:rPr>
            </m:ctrlPr>
          </m:sSubPr>
          <m:e>
            <m:r>
              <w:rPr>
                <w:rFonts w:ascii="Cambria Math" w:hAnsi="Cambria Math"/>
                <w:sz w:val="21"/>
                <w:szCs w:val="21"/>
              </w:rPr>
              <m:t>I</m:t>
            </m:r>
          </m:e>
          <m:sub>
            <m:r>
              <w:rPr>
                <w:rFonts w:ascii="Cambria Math" w:hAnsi="Cambria Math"/>
                <w:sz w:val="21"/>
                <w:szCs w:val="21"/>
              </w:rPr>
              <m:t>2</m:t>
            </m:r>
          </m:sub>
        </m:sSub>
      </m:oMath>
      <w:r w:rsidRPr="00A41D07">
        <w:rPr>
          <w:sz w:val="21"/>
          <w:szCs w:val="21"/>
        </w:rPr>
        <w:t xml:space="preserve"> are the first and second strain invariants</w:t>
      </w:r>
      <w:r w:rsidR="00C83B68">
        <w:rPr>
          <w:sz w:val="21"/>
          <w:szCs w:val="21"/>
        </w:rPr>
        <w:t xml:space="preserve">, </w:t>
      </w:r>
      <w:r w:rsidR="00A9413C">
        <w:rPr>
          <w:sz w:val="21"/>
          <w:szCs w:val="21"/>
        </w:rPr>
        <w:t xml:space="preserve">and </w:t>
      </w:r>
      <m:oMath>
        <m:sSub>
          <m:sSubPr>
            <m:ctrlPr>
              <w:rPr>
                <w:rFonts w:ascii="Cambria Math" w:hAnsi="Cambria Math"/>
                <w:i/>
                <w:sz w:val="21"/>
                <w:szCs w:val="21"/>
              </w:rPr>
            </m:ctrlPr>
          </m:sSubPr>
          <m:e>
            <m:r>
              <w:rPr>
                <w:rFonts w:ascii="Cambria Math" w:hAnsi="Cambria Math"/>
                <w:sz w:val="21"/>
                <w:szCs w:val="21"/>
              </w:rPr>
              <m:t>ξ</m:t>
            </m:r>
          </m:e>
          <m:sub>
            <m:r>
              <w:rPr>
                <w:rFonts w:ascii="Cambria Math" w:hAnsi="Cambria Math"/>
                <w:sz w:val="21"/>
                <w:szCs w:val="21"/>
              </w:rPr>
              <m:t>0</m:t>
            </m:r>
          </m:sub>
        </m:sSub>
      </m:oMath>
      <w:r w:rsidR="00C83B68">
        <w:rPr>
          <w:sz w:val="21"/>
          <w:szCs w:val="21"/>
        </w:rPr>
        <w:t xml:space="preserve"> is the critical strain invariants ratio which corresponds to the internal friction in the stress failure models</w:t>
      </w:r>
      <w:r w:rsidRPr="00A41D07">
        <w:rPr>
          <w:sz w:val="21"/>
          <w:szCs w:val="21"/>
        </w:rPr>
        <w:t xml:space="preserve">. We run a set of simulations in which only </w:t>
      </w:r>
      <w:r w:rsidRPr="00A41D07">
        <w:rPr>
          <w:rFonts w:ascii="Symbol" w:hAnsi="Symbol"/>
          <w:sz w:val="21"/>
          <w:szCs w:val="21"/>
        </w:rPr>
        <w:t></w:t>
      </w:r>
      <w:r w:rsidRPr="00A41D07">
        <w:rPr>
          <w:sz w:val="21"/>
          <w:szCs w:val="21"/>
          <w:vertAlign w:val="subscript"/>
        </w:rPr>
        <w:t>2</w:t>
      </w:r>
      <w:r w:rsidRPr="00A41D07">
        <w:rPr>
          <w:sz w:val="21"/>
          <w:szCs w:val="21"/>
        </w:rPr>
        <w:t xml:space="preserve"> is varied between </w:t>
      </w:r>
      <w:r w:rsidR="00B836ED" w:rsidRPr="00A41D07">
        <w:rPr>
          <w:sz w:val="21"/>
          <w:szCs w:val="21"/>
        </w:rPr>
        <w:t>simulations</w:t>
      </w:r>
      <w:r w:rsidRPr="00A41D07">
        <w:rPr>
          <w:sz w:val="21"/>
          <w:szCs w:val="21"/>
        </w:rPr>
        <w:t xml:space="preserve"> while </w:t>
      </w:r>
      <w:r w:rsidRPr="00A41D07">
        <w:rPr>
          <w:rFonts w:ascii="Symbol" w:hAnsi="Symbol"/>
          <w:sz w:val="21"/>
          <w:szCs w:val="21"/>
        </w:rPr>
        <w:t></w:t>
      </w:r>
      <w:r w:rsidRPr="00A41D07">
        <w:rPr>
          <w:sz w:val="21"/>
          <w:szCs w:val="21"/>
          <w:vertAlign w:val="subscript"/>
        </w:rPr>
        <w:t>1</w:t>
      </w:r>
      <w:r w:rsidRPr="00A41D07">
        <w:rPr>
          <w:sz w:val="21"/>
          <w:szCs w:val="21"/>
        </w:rPr>
        <w:t xml:space="preserve"> and</w:t>
      </w:r>
      <w:r w:rsidRPr="00A41D07">
        <w:rPr>
          <w:rFonts w:ascii="Symbol" w:hAnsi="Symbol"/>
          <w:sz w:val="21"/>
          <w:szCs w:val="21"/>
        </w:rPr>
        <w:t></w:t>
      </w:r>
      <w:r w:rsidRPr="00A41D07">
        <w:rPr>
          <w:rFonts w:ascii="Symbol" w:hAnsi="Symbol"/>
          <w:sz w:val="21"/>
          <w:szCs w:val="21"/>
        </w:rPr>
        <w:t></w:t>
      </w:r>
      <w:r w:rsidRPr="00A41D07">
        <w:rPr>
          <w:sz w:val="21"/>
          <w:szCs w:val="21"/>
          <w:vertAlign w:val="subscript"/>
        </w:rPr>
        <w:t>3</w:t>
      </w:r>
      <w:r w:rsidRPr="00A41D07">
        <w:rPr>
          <w:sz w:val="21"/>
          <w:szCs w:val="21"/>
        </w:rPr>
        <w:t xml:space="preserve"> remain the same. </w:t>
      </w:r>
      <w:r w:rsidR="00C83B68">
        <w:rPr>
          <w:sz w:val="21"/>
          <w:szCs w:val="21"/>
        </w:rPr>
        <w:t>Nucleation and propagation of the faults were driven by fluid injection at the center of the simulated rock</w:t>
      </w:r>
      <w:r w:rsidR="00107AA0">
        <w:rPr>
          <w:sz w:val="21"/>
          <w:szCs w:val="21"/>
        </w:rPr>
        <w:t xml:space="preserve"> volume</w:t>
      </w:r>
      <w:r w:rsidR="00C83B68">
        <w:rPr>
          <w:sz w:val="21"/>
          <w:szCs w:val="21"/>
        </w:rPr>
        <w:t xml:space="preserve">. </w:t>
      </w:r>
      <w:r w:rsidRPr="00A41D07">
        <w:rPr>
          <w:sz w:val="21"/>
          <w:szCs w:val="21"/>
        </w:rPr>
        <w:t xml:space="preserve">Results show that the angle between the fault </w:t>
      </w:r>
      <w:r w:rsidR="00B836ED" w:rsidRPr="00A41D07">
        <w:rPr>
          <w:sz w:val="21"/>
          <w:szCs w:val="21"/>
        </w:rPr>
        <w:t xml:space="preserve">and </w:t>
      </w:r>
      <w:r w:rsidR="0015121C" w:rsidRPr="00A41D07">
        <w:rPr>
          <w:rFonts w:ascii="Symbol" w:hAnsi="Symbol"/>
          <w:sz w:val="21"/>
          <w:szCs w:val="21"/>
        </w:rPr>
        <w:t></w:t>
      </w:r>
      <w:r w:rsidR="0015121C" w:rsidRPr="00A41D07">
        <w:rPr>
          <w:sz w:val="21"/>
          <w:szCs w:val="21"/>
          <w:vertAlign w:val="subscript"/>
        </w:rPr>
        <w:t>1</w:t>
      </w:r>
      <w:r w:rsidRPr="00A41D07">
        <w:rPr>
          <w:sz w:val="21"/>
          <w:szCs w:val="21"/>
        </w:rPr>
        <w:t xml:space="preserve"> changes from</w:t>
      </w:r>
      <w:r w:rsidR="00107AA0">
        <w:rPr>
          <w:sz w:val="21"/>
          <w:szCs w:val="21"/>
        </w:rPr>
        <w:t xml:space="preserve"> oblique</w:t>
      </w:r>
      <w:r w:rsidRPr="00A41D07">
        <w:rPr>
          <w:sz w:val="21"/>
          <w:szCs w:val="21"/>
        </w:rPr>
        <w:t xml:space="preserve"> </w:t>
      </w:r>
      <w:r w:rsidR="00107AA0">
        <w:rPr>
          <w:sz w:val="21"/>
          <w:szCs w:val="21"/>
        </w:rPr>
        <w:t>(~</w:t>
      </w:r>
      <w:r w:rsidRPr="00A41D07">
        <w:rPr>
          <w:sz w:val="21"/>
          <w:szCs w:val="21"/>
        </w:rPr>
        <w:t>35</w:t>
      </w:r>
      <w:r w:rsidRPr="00A41D07">
        <w:rPr>
          <w:sz w:val="21"/>
          <w:szCs w:val="21"/>
          <w:vertAlign w:val="superscript"/>
        </w:rPr>
        <w:t>0</w:t>
      </w:r>
      <w:r w:rsidR="00107AA0">
        <w:rPr>
          <w:sz w:val="21"/>
          <w:szCs w:val="21"/>
        </w:rPr>
        <w:t xml:space="preserve">) </w:t>
      </w:r>
      <w:r w:rsidRPr="00A41D07">
        <w:rPr>
          <w:sz w:val="21"/>
          <w:szCs w:val="21"/>
        </w:rPr>
        <w:t xml:space="preserve">at </w:t>
      </w:r>
      <w:r w:rsidRPr="00A41D07">
        <w:rPr>
          <w:rFonts w:ascii="Symbol" w:hAnsi="Symbol"/>
          <w:sz w:val="21"/>
          <w:szCs w:val="21"/>
        </w:rPr>
        <w:t></w:t>
      </w:r>
      <w:r w:rsidRPr="00A41D07">
        <w:rPr>
          <w:sz w:val="21"/>
          <w:szCs w:val="21"/>
          <w:vertAlign w:val="subscript"/>
        </w:rPr>
        <w:t>2</w:t>
      </w:r>
      <w:r w:rsidRPr="00A41D07">
        <w:rPr>
          <w:sz w:val="21"/>
          <w:szCs w:val="21"/>
        </w:rPr>
        <w:t>=</w:t>
      </w:r>
      <w:r w:rsidRPr="00A41D07">
        <w:rPr>
          <w:rFonts w:ascii="Symbol" w:hAnsi="Symbol"/>
          <w:sz w:val="21"/>
          <w:szCs w:val="21"/>
        </w:rPr>
        <w:t></w:t>
      </w:r>
      <w:r w:rsidRPr="00A41D07">
        <w:rPr>
          <w:sz w:val="21"/>
          <w:szCs w:val="21"/>
          <w:vertAlign w:val="subscript"/>
        </w:rPr>
        <w:t>3</w:t>
      </w:r>
      <w:r w:rsidRPr="00A41D07">
        <w:rPr>
          <w:sz w:val="21"/>
          <w:szCs w:val="21"/>
        </w:rPr>
        <w:t xml:space="preserve"> to </w:t>
      </w:r>
      <w:r w:rsidR="00107AA0">
        <w:rPr>
          <w:sz w:val="21"/>
          <w:szCs w:val="21"/>
        </w:rPr>
        <w:t>vertical (</w:t>
      </w:r>
      <w:r w:rsidRPr="00A41D07">
        <w:rPr>
          <w:sz w:val="21"/>
          <w:szCs w:val="21"/>
        </w:rPr>
        <w:t>0</w:t>
      </w:r>
      <w:r w:rsidRPr="00A41D07">
        <w:rPr>
          <w:sz w:val="21"/>
          <w:szCs w:val="21"/>
          <w:vertAlign w:val="superscript"/>
        </w:rPr>
        <w:t>0</w:t>
      </w:r>
      <w:r w:rsidR="00107AA0" w:rsidRPr="00107AA0">
        <w:rPr>
          <w:sz w:val="21"/>
          <w:szCs w:val="21"/>
        </w:rPr>
        <w:t>)</w:t>
      </w:r>
      <w:r w:rsidRPr="00A41D07">
        <w:rPr>
          <w:sz w:val="21"/>
          <w:szCs w:val="21"/>
        </w:rPr>
        <w:t xml:space="preserve"> at </w:t>
      </w:r>
      <w:r w:rsidRPr="00A41D07">
        <w:rPr>
          <w:rFonts w:ascii="Symbol" w:hAnsi="Symbol"/>
          <w:sz w:val="21"/>
          <w:szCs w:val="21"/>
        </w:rPr>
        <w:t></w:t>
      </w:r>
      <w:r w:rsidRPr="00A41D07">
        <w:rPr>
          <w:sz w:val="21"/>
          <w:szCs w:val="21"/>
          <w:vertAlign w:val="subscript"/>
        </w:rPr>
        <w:t>2</w:t>
      </w:r>
      <w:r w:rsidRPr="00A41D07">
        <w:rPr>
          <w:sz w:val="21"/>
          <w:szCs w:val="21"/>
        </w:rPr>
        <w:t>=</w:t>
      </w:r>
      <w:r w:rsidRPr="00A41D07">
        <w:rPr>
          <w:rFonts w:ascii="Symbol" w:hAnsi="Symbol"/>
          <w:sz w:val="21"/>
          <w:szCs w:val="21"/>
        </w:rPr>
        <w:t></w:t>
      </w:r>
      <w:r w:rsidRPr="00A41D07">
        <w:rPr>
          <w:sz w:val="21"/>
          <w:szCs w:val="21"/>
          <w:vertAlign w:val="subscript"/>
        </w:rPr>
        <w:t>1</w:t>
      </w:r>
      <w:r w:rsidR="00171C0F" w:rsidRPr="00A41D07">
        <w:rPr>
          <w:sz w:val="21"/>
          <w:szCs w:val="21"/>
        </w:rPr>
        <w:t xml:space="preserve"> (figure 1)</w:t>
      </w:r>
      <w:r w:rsidRPr="00A41D07">
        <w:rPr>
          <w:sz w:val="21"/>
          <w:szCs w:val="21"/>
        </w:rPr>
        <w:t xml:space="preserve">. Although all </w:t>
      </w:r>
      <w:r w:rsidR="00107AA0">
        <w:rPr>
          <w:sz w:val="21"/>
          <w:szCs w:val="21"/>
        </w:rPr>
        <w:t xml:space="preserve">local </w:t>
      </w:r>
      <w:r w:rsidRPr="00A41D07">
        <w:rPr>
          <w:sz w:val="21"/>
          <w:szCs w:val="21"/>
        </w:rPr>
        <w:t xml:space="preserve">failure where </w:t>
      </w:r>
      <w:r w:rsidR="00107AA0">
        <w:rPr>
          <w:sz w:val="21"/>
          <w:szCs w:val="21"/>
        </w:rPr>
        <w:t xml:space="preserve">in </w:t>
      </w:r>
      <w:r w:rsidRPr="00A41D07">
        <w:rPr>
          <w:sz w:val="21"/>
          <w:szCs w:val="21"/>
        </w:rPr>
        <w:t>shear mode of deformation and there was no tensi</w:t>
      </w:r>
      <w:r w:rsidR="00107AA0">
        <w:rPr>
          <w:sz w:val="21"/>
          <w:szCs w:val="21"/>
        </w:rPr>
        <w:t>le stress</w:t>
      </w:r>
      <w:r w:rsidRPr="00A41D07">
        <w:rPr>
          <w:sz w:val="21"/>
          <w:szCs w:val="21"/>
        </w:rPr>
        <w:t xml:space="preserve"> in the systems, the </w:t>
      </w:r>
      <w:r w:rsidR="00107AA0">
        <w:rPr>
          <w:sz w:val="21"/>
          <w:szCs w:val="21"/>
        </w:rPr>
        <w:t xml:space="preserve">nearly vertical fault structure </w:t>
      </w:r>
      <w:r w:rsidRPr="00A41D07">
        <w:rPr>
          <w:sz w:val="21"/>
          <w:szCs w:val="21"/>
        </w:rPr>
        <w:t xml:space="preserve">at </w:t>
      </w:r>
      <w:r w:rsidRPr="00A41D07">
        <w:rPr>
          <w:rFonts w:ascii="Symbol" w:hAnsi="Symbol"/>
          <w:sz w:val="21"/>
          <w:szCs w:val="21"/>
        </w:rPr>
        <w:t></w:t>
      </w:r>
      <w:r w:rsidRPr="00A41D07">
        <w:rPr>
          <w:sz w:val="21"/>
          <w:szCs w:val="21"/>
          <w:vertAlign w:val="subscript"/>
        </w:rPr>
        <w:t>2</w:t>
      </w:r>
      <w:r w:rsidRPr="00A41D07">
        <w:rPr>
          <w:sz w:val="21"/>
          <w:szCs w:val="21"/>
        </w:rPr>
        <w:t>=</w:t>
      </w:r>
      <w:r w:rsidRPr="00A41D07">
        <w:rPr>
          <w:rFonts w:ascii="Symbol" w:hAnsi="Symbol"/>
          <w:sz w:val="21"/>
          <w:szCs w:val="21"/>
        </w:rPr>
        <w:t></w:t>
      </w:r>
      <w:r w:rsidRPr="00A41D07">
        <w:rPr>
          <w:sz w:val="21"/>
          <w:szCs w:val="21"/>
          <w:vertAlign w:val="subscript"/>
        </w:rPr>
        <w:t>1</w:t>
      </w:r>
      <w:r w:rsidRPr="00A41D07">
        <w:rPr>
          <w:sz w:val="21"/>
          <w:szCs w:val="21"/>
        </w:rPr>
        <w:t xml:space="preserve"> is similar to tension regime or axial splitting. Keeping </w:t>
      </w:r>
      <w:r w:rsidRPr="00A41D07">
        <w:rPr>
          <w:rFonts w:ascii="Symbol" w:hAnsi="Symbol"/>
          <w:sz w:val="21"/>
          <w:szCs w:val="21"/>
        </w:rPr>
        <w:t></w:t>
      </w:r>
      <w:r w:rsidRPr="00A41D07">
        <w:rPr>
          <w:sz w:val="21"/>
          <w:szCs w:val="21"/>
          <w:vertAlign w:val="subscript"/>
        </w:rPr>
        <w:t>1</w:t>
      </w:r>
      <w:r w:rsidRPr="00A41D07">
        <w:rPr>
          <w:sz w:val="21"/>
          <w:szCs w:val="21"/>
        </w:rPr>
        <w:t xml:space="preserve"> and </w:t>
      </w:r>
      <w:r w:rsidRPr="00A41D07">
        <w:rPr>
          <w:rFonts w:ascii="Symbol" w:hAnsi="Symbol"/>
          <w:sz w:val="21"/>
          <w:szCs w:val="21"/>
        </w:rPr>
        <w:t></w:t>
      </w:r>
      <w:r w:rsidRPr="00A41D07">
        <w:rPr>
          <w:sz w:val="21"/>
          <w:szCs w:val="21"/>
          <w:vertAlign w:val="subscript"/>
        </w:rPr>
        <w:t>3</w:t>
      </w:r>
      <w:r w:rsidRPr="00A41D07">
        <w:rPr>
          <w:sz w:val="21"/>
          <w:szCs w:val="21"/>
        </w:rPr>
        <w:t xml:space="preserve"> constants and </w:t>
      </w:r>
      <w:r w:rsidR="00C766DD">
        <w:rPr>
          <w:sz w:val="21"/>
          <w:szCs w:val="21"/>
        </w:rPr>
        <w:t>increas</w:t>
      </w:r>
      <w:r w:rsidR="00A9413C">
        <w:rPr>
          <w:sz w:val="21"/>
          <w:szCs w:val="21"/>
        </w:rPr>
        <w:t>ing</w:t>
      </w:r>
      <w:r w:rsidR="00C766DD">
        <w:rPr>
          <w:sz w:val="21"/>
          <w:szCs w:val="21"/>
        </w:rPr>
        <w:t xml:space="preserve"> the </w:t>
      </w:r>
      <w:r w:rsidR="00107AA0">
        <w:rPr>
          <w:sz w:val="21"/>
          <w:szCs w:val="21"/>
        </w:rPr>
        <w:t>intermediate stress component</w:t>
      </w:r>
      <w:r w:rsidR="00C766DD">
        <w:rPr>
          <w:sz w:val="21"/>
          <w:szCs w:val="21"/>
        </w:rPr>
        <w:t xml:space="preserve"> from low values</w:t>
      </w:r>
      <w:r w:rsidRPr="00A41D07">
        <w:rPr>
          <w:sz w:val="21"/>
          <w:szCs w:val="21"/>
        </w:rPr>
        <w:t xml:space="preserve"> </w:t>
      </w:r>
      <w:r w:rsidR="00C766DD" w:rsidRPr="00A41D07">
        <w:rPr>
          <w:rFonts w:ascii="Symbol" w:hAnsi="Symbol"/>
          <w:sz w:val="21"/>
          <w:szCs w:val="21"/>
        </w:rPr>
        <w:t></w:t>
      </w:r>
      <w:r w:rsidR="00C766DD" w:rsidRPr="00A41D07">
        <w:rPr>
          <w:sz w:val="21"/>
          <w:szCs w:val="21"/>
          <w:vertAlign w:val="subscript"/>
        </w:rPr>
        <w:t>2</w:t>
      </w:r>
      <w:r w:rsidR="00C766DD" w:rsidRPr="00A41D07">
        <w:rPr>
          <w:sz w:val="21"/>
          <w:szCs w:val="21"/>
        </w:rPr>
        <w:t>=</w:t>
      </w:r>
      <w:r w:rsidR="00C766DD" w:rsidRPr="00A41D07">
        <w:rPr>
          <w:rFonts w:ascii="Symbol" w:hAnsi="Symbol"/>
          <w:sz w:val="21"/>
          <w:szCs w:val="21"/>
        </w:rPr>
        <w:t></w:t>
      </w:r>
      <w:r w:rsidR="00C766DD" w:rsidRPr="00A41D07">
        <w:rPr>
          <w:sz w:val="21"/>
          <w:szCs w:val="21"/>
          <w:vertAlign w:val="subscript"/>
        </w:rPr>
        <w:t>3</w:t>
      </w:r>
      <w:r w:rsidRPr="00A41D07">
        <w:rPr>
          <w:sz w:val="21"/>
          <w:szCs w:val="21"/>
        </w:rPr>
        <w:t xml:space="preserve"> </w:t>
      </w:r>
      <w:r w:rsidR="00C766DD">
        <w:rPr>
          <w:sz w:val="21"/>
          <w:szCs w:val="21"/>
        </w:rPr>
        <w:t xml:space="preserve">to </w:t>
      </w:r>
      <w:r w:rsidR="00C766DD" w:rsidRPr="00A41D07">
        <w:rPr>
          <w:rFonts w:ascii="Symbol" w:hAnsi="Symbol"/>
          <w:sz w:val="21"/>
          <w:szCs w:val="21"/>
        </w:rPr>
        <w:t></w:t>
      </w:r>
      <w:r w:rsidR="00C766DD" w:rsidRPr="00A41D07">
        <w:rPr>
          <w:sz w:val="21"/>
          <w:szCs w:val="21"/>
          <w:vertAlign w:val="subscript"/>
        </w:rPr>
        <w:t>2</w:t>
      </w:r>
      <w:r w:rsidR="00C766DD" w:rsidRPr="00A41D07">
        <w:rPr>
          <w:sz w:val="21"/>
          <w:szCs w:val="21"/>
        </w:rPr>
        <w:t>=</w:t>
      </w:r>
      <w:r w:rsidR="00C766DD" w:rsidRPr="00A41D07">
        <w:rPr>
          <w:rFonts w:ascii="Symbol" w:hAnsi="Symbol"/>
          <w:sz w:val="21"/>
          <w:szCs w:val="21"/>
        </w:rPr>
        <w:t></w:t>
      </w:r>
      <w:r w:rsidR="00C766DD" w:rsidRPr="00A41D07">
        <w:rPr>
          <w:sz w:val="21"/>
          <w:szCs w:val="21"/>
          <w:vertAlign w:val="subscript"/>
        </w:rPr>
        <w:t>1</w:t>
      </w:r>
      <w:r w:rsidR="00C766DD">
        <w:rPr>
          <w:sz w:val="21"/>
          <w:szCs w:val="21"/>
        </w:rPr>
        <w:t xml:space="preserve"> </w:t>
      </w:r>
      <w:r w:rsidR="00107AA0">
        <w:rPr>
          <w:sz w:val="21"/>
          <w:szCs w:val="21"/>
        </w:rPr>
        <w:t xml:space="preserve">significantly affects </w:t>
      </w:r>
      <w:r w:rsidRPr="00A41D07">
        <w:rPr>
          <w:sz w:val="21"/>
          <w:szCs w:val="21"/>
        </w:rPr>
        <w:t>the proximity to failure</w:t>
      </w:r>
      <w:r w:rsidR="00C766DD">
        <w:rPr>
          <w:sz w:val="21"/>
          <w:szCs w:val="21"/>
        </w:rPr>
        <w:t>.</w:t>
      </w:r>
      <w:r w:rsidRPr="00A41D07">
        <w:rPr>
          <w:sz w:val="21"/>
          <w:szCs w:val="21"/>
        </w:rPr>
        <w:t xml:space="preserve"> </w:t>
      </w:r>
      <w:r w:rsidR="00C766DD">
        <w:rPr>
          <w:sz w:val="21"/>
          <w:szCs w:val="21"/>
        </w:rPr>
        <w:t>T</w:t>
      </w:r>
      <w:r w:rsidR="00C766DD" w:rsidRPr="00A41D07">
        <w:rPr>
          <w:sz w:val="21"/>
          <w:szCs w:val="21"/>
        </w:rPr>
        <w:t xml:space="preserve">he mean stress </w:t>
      </w:r>
      <w:r w:rsidR="00C766DD">
        <w:rPr>
          <w:sz w:val="21"/>
          <w:szCs w:val="21"/>
        </w:rPr>
        <w:t>(</w:t>
      </w:r>
      <w:r w:rsidR="00C766DD" w:rsidRPr="00A41D07">
        <w:rPr>
          <w:rFonts w:ascii="Symbol" w:hAnsi="Symbol"/>
          <w:sz w:val="21"/>
          <w:szCs w:val="21"/>
        </w:rPr>
        <w:t></w:t>
      </w:r>
      <w:r w:rsidR="00C766DD">
        <w:rPr>
          <w:sz w:val="21"/>
          <w:szCs w:val="21"/>
          <w:vertAlign w:val="subscript"/>
        </w:rPr>
        <w:t>m</w:t>
      </w:r>
      <w:proofErr w:type="gramStart"/>
      <w:r w:rsidR="00C766DD" w:rsidRPr="00A41D07">
        <w:rPr>
          <w:sz w:val="21"/>
          <w:szCs w:val="21"/>
        </w:rPr>
        <w:t>=</w:t>
      </w:r>
      <w:r w:rsidR="00C766DD">
        <w:rPr>
          <w:sz w:val="21"/>
          <w:szCs w:val="21"/>
        </w:rPr>
        <w:t>(</w:t>
      </w:r>
      <w:proofErr w:type="gramEnd"/>
      <w:r w:rsidR="00C766DD" w:rsidRPr="00A41D07">
        <w:rPr>
          <w:rFonts w:ascii="Symbol" w:hAnsi="Symbol"/>
          <w:sz w:val="21"/>
          <w:szCs w:val="21"/>
        </w:rPr>
        <w:t></w:t>
      </w:r>
      <w:r w:rsidR="00C766DD">
        <w:rPr>
          <w:sz w:val="21"/>
          <w:szCs w:val="21"/>
          <w:vertAlign w:val="subscript"/>
        </w:rPr>
        <w:t>1</w:t>
      </w:r>
      <w:r w:rsidR="00C766DD">
        <w:rPr>
          <w:sz w:val="21"/>
          <w:szCs w:val="21"/>
        </w:rPr>
        <w:t>+</w:t>
      </w:r>
      <w:r w:rsidR="00C766DD" w:rsidRPr="00A41D07">
        <w:rPr>
          <w:rFonts w:ascii="Symbol" w:hAnsi="Symbol"/>
          <w:sz w:val="21"/>
          <w:szCs w:val="21"/>
        </w:rPr>
        <w:t></w:t>
      </w:r>
      <w:r w:rsidR="00C766DD">
        <w:rPr>
          <w:sz w:val="21"/>
          <w:szCs w:val="21"/>
          <w:vertAlign w:val="subscript"/>
        </w:rPr>
        <w:t>2</w:t>
      </w:r>
      <w:r w:rsidR="00C766DD">
        <w:rPr>
          <w:sz w:val="21"/>
          <w:szCs w:val="21"/>
        </w:rPr>
        <w:t>+</w:t>
      </w:r>
      <w:r w:rsidR="00C766DD" w:rsidRPr="00A41D07">
        <w:rPr>
          <w:rFonts w:ascii="Symbol" w:hAnsi="Symbol"/>
          <w:sz w:val="21"/>
          <w:szCs w:val="21"/>
        </w:rPr>
        <w:t></w:t>
      </w:r>
      <w:r w:rsidR="00C766DD" w:rsidRPr="00A41D07">
        <w:rPr>
          <w:sz w:val="21"/>
          <w:szCs w:val="21"/>
          <w:vertAlign w:val="subscript"/>
        </w:rPr>
        <w:t>3</w:t>
      </w:r>
      <w:r w:rsidR="00C766DD">
        <w:rPr>
          <w:sz w:val="21"/>
          <w:szCs w:val="21"/>
        </w:rPr>
        <w:t xml:space="preserve">)/3) increases with </w:t>
      </w:r>
      <w:r w:rsidR="00C766DD" w:rsidRPr="00A41D07">
        <w:rPr>
          <w:rFonts w:ascii="Symbol" w:hAnsi="Symbol"/>
          <w:sz w:val="21"/>
          <w:szCs w:val="21"/>
        </w:rPr>
        <w:t></w:t>
      </w:r>
      <w:r w:rsidR="00C766DD" w:rsidRPr="00A41D07">
        <w:rPr>
          <w:sz w:val="21"/>
          <w:szCs w:val="21"/>
          <w:vertAlign w:val="subscript"/>
        </w:rPr>
        <w:t>2</w:t>
      </w:r>
      <w:r w:rsidR="00C766DD">
        <w:rPr>
          <w:sz w:val="21"/>
          <w:szCs w:val="21"/>
        </w:rPr>
        <w:t xml:space="preserve">, while the differential stress </w:t>
      </w:r>
      <w:r w:rsidR="00AF4252">
        <w:rPr>
          <w:sz w:val="21"/>
          <w:szCs w:val="21"/>
        </w:rPr>
        <w:t>(</w:t>
      </w:r>
      <w:r w:rsidR="00AF4252" w:rsidRPr="00A41D07">
        <w:rPr>
          <w:rFonts w:ascii="Symbol" w:hAnsi="Symbol"/>
          <w:sz w:val="21"/>
          <w:szCs w:val="21"/>
        </w:rPr>
        <w:t></w:t>
      </w:r>
      <w:r w:rsidR="00AF4252">
        <w:rPr>
          <w:sz w:val="21"/>
          <w:szCs w:val="21"/>
          <w:vertAlign w:val="subscript"/>
        </w:rPr>
        <w:t>1</w:t>
      </w:r>
      <w:r w:rsidR="00AF4252">
        <w:rPr>
          <w:rFonts w:ascii="Symbol" w:hAnsi="Symbol"/>
          <w:sz w:val="21"/>
          <w:szCs w:val="21"/>
        </w:rPr>
        <w:t></w:t>
      </w:r>
      <w:r w:rsidR="00AF4252" w:rsidRPr="00A41D07">
        <w:rPr>
          <w:rFonts w:ascii="Symbol" w:hAnsi="Symbol"/>
          <w:sz w:val="21"/>
          <w:szCs w:val="21"/>
        </w:rPr>
        <w:t></w:t>
      </w:r>
      <w:r w:rsidR="00AF4252" w:rsidRPr="00A41D07">
        <w:rPr>
          <w:sz w:val="21"/>
          <w:szCs w:val="21"/>
          <w:vertAlign w:val="subscript"/>
        </w:rPr>
        <w:t>3</w:t>
      </w:r>
      <w:r w:rsidR="00AF4252">
        <w:rPr>
          <w:sz w:val="21"/>
          <w:szCs w:val="21"/>
        </w:rPr>
        <w:t xml:space="preserve">) remains the same. This stabilizes the rock </w:t>
      </w:r>
      <w:r w:rsidR="00A9413C">
        <w:rPr>
          <w:sz w:val="21"/>
          <w:szCs w:val="21"/>
        </w:rPr>
        <w:t xml:space="preserve">and </w:t>
      </w:r>
      <w:r w:rsidR="00015D5E">
        <w:rPr>
          <w:sz w:val="21"/>
          <w:szCs w:val="21"/>
        </w:rPr>
        <w:t>drives</w:t>
      </w:r>
      <w:r w:rsidR="00A9413C">
        <w:rPr>
          <w:sz w:val="21"/>
          <w:szCs w:val="21"/>
        </w:rPr>
        <w:t xml:space="preserve"> </w:t>
      </w:r>
      <w:r w:rsidR="00AF4252">
        <w:rPr>
          <w:sz w:val="21"/>
          <w:szCs w:val="21"/>
        </w:rPr>
        <w:t>the state of stress</w:t>
      </w:r>
      <w:r w:rsidR="00AF4252" w:rsidRPr="00AF4252">
        <w:rPr>
          <w:sz w:val="21"/>
          <w:szCs w:val="21"/>
        </w:rPr>
        <w:t xml:space="preserve"> </w:t>
      </w:r>
      <w:r w:rsidR="00AF4252" w:rsidRPr="00A41D07">
        <w:rPr>
          <w:sz w:val="21"/>
          <w:szCs w:val="21"/>
        </w:rPr>
        <w:t>farther from failure</w:t>
      </w:r>
      <w:r w:rsidR="00AF4252">
        <w:rPr>
          <w:sz w:val="21"/>
          <w:szCs w:val="21"/>
        </w:rPr>
        <w:t xml:space="preserve"> </w:t>
      </w:r>
      <w:r w:rsidR="00015D5E">
        <w:rPr>
          <w:sz w:val="21"/>
          <w:szCs w:val="21"/>
        </w:rPr>
        <w:t xml:space="preserve">conditions.  </w:t>
      </w:r>
      <w:r w:rsidRPr="00A41D07">
        <w:rPr>
          <w:sz w:val="21"/>
          <w:szCs w:val="21"/>
        </w:rPr>
        <w:t xml:space="preserve">Therefore, stress shadowing that promotes only one conjugate direction is more significant at </w:t>
      </w:r>
      <w:r w:rsidR="00AF4252">
        <w:rPr>
          <w:sz w:val="21"/>
          <w:szCs w:val="21"/>
        </w:rPr>
        <w:t>low intermediate stress values</w:t>
      </w:r>
      <w:r w:rsidRPr="00A41D07">
        <w:rPr>
          <w:sz w:val="21"/>
          <w:szCs w:val="21"/>
        </w:rPr>
        <w:t xml:space="preserve">. At </w:t>
      </w:r>
      <w:r w:rsidR="00AF4252">
        <w:rPr>
          <w:sz w:val="21"/>
          <w:szCs w:val="21"/>
        </w:rPr>
        <w:t xml:space="preserve">high intermediate </w:t>
      </w:r>
      <w:r w:rsidRPr="00A41D07">
        <w:rPr>
          <w:sz w:val="21"/>
          <w:szCs w:val="21"/>
        </w:rPr>
        <w:t>stress</w:t>
      </w:r>
      <w:r w:rsidR="00AF4252">
        <w:rPr>
          <w:sz w:val="21"/>
          <w:szCs w:val="21"/>
        </w:rPr>
        <w:t>es</w:t>
      </w:r>
      <w:r w:rsidRPr="00A41D07">
        <w:rPr>
          <w:sz w:val="21"/>
          <w:szCs w:val="21"/>
        </w:rPr>
        <w:t xml:space="preserve"> shadowing is weak and both conjugate directions are constantly active giving an average </w:t>
      </w:r>
      <w:r w:rsidR="00AF4252">
        <w:rPr>
          <w:sz w:val="21"/>
          <w:szCs w:val="21"/>
        </w:rPr>
        <w:t xml:space="preserve">vertical fault </w:t>
      </w:r>
      <w:r w:rsidRPr="00A41D07">
        <w:rPr>
          <w:sz w:val="21"/>
          <w:szCs w:val="21"/>
        </w:rPr>
        <w:t>direction.  Interpreting fault patterns without considering the intermediate stress can lead to wrong conclusions regarding stress directions and failure mechanisms.</w:t>
      </w:r>
    </w:p>
    <w:p w:rsidR="00A0175B" w:rsidRPr="00A41D07" w:rsidRDefault="00A0175B" w:rsidP="00185A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Helvetica"/>
          <w:color w:val="000000"/>
          <w:sz w:val="22"/>
          <w:szCs w:val="11"/>
          <w:lang w:bidi="fr-FR"/>
        </w:rPr>
      </w:pPr>
    </w:p>
    <w:p w:rsidR="003119BA" w:rsidRPr="00A41D07" w:rsidRDefault="003119BA" w:rsidP="00185A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Roman" w:hAnsi="Times-Roman" w:cs="Times-Roman"/>
          <w:color w:val="000000"/>
          <w:sz w:val="21"/>
          <w:szCs w:val="21"/>
          <w:lang w:bidi="fr-FR"/>
        </w:rPr>
      </w:pPr>
    </w:p>
    <w:p w:rsidR="0037044A" w:rsidRPr="00A41D07" w:rsidRDefault="003906E7" w:rsidP="00171C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w:color w:val="000000"/>
          <w:sz w:val="22"/>
          <w:szCs w:val="11"/>
          <w:lang w:bidi="fr-FR"/>
        </w:rPr>
      </w:pPr>
      <w:r>
        <w:rPr>
          <w:rFonts w:cs="Helvetica"/>
          <w:noProof/>
          <w:color w:val="000000"/>
          <w:sz w:val="22"/>
          <w:szCs w:val="11"/>
          <w:lang w:eastAsia="en-US" w:bidi="he-IL"/>
        </w:rPr>
        <w:drawing>
          <wp:inline distT="0" distB="0" distL="0" distR="0">
            <wp:extent cx="5015799" cy="309305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2.png"/>
                    <pic:cNvPicPr/>
                  </pic:nvPicPr>
                  <pic:blipFill>
                    <a:blip r:embed="rId8">
                      <a:extLst>
                        <a:ext uri="{28A0092B-C50C-407E-A947-70E740481C1C}">
                          <a14:useLocalDpi xmlns:a14="http://schemas.microsoft.com/office/drawing/2010/main" val="0"/>
                        </a:ext>
                      </a:extLst>
                    </a:blip>
                    <a:stretch>
                      <a:fillRect/>
                    </a:stretch>
                  </pic:blipFill>
                  <pic:spPr>
                    <a:xfrm>
                      <a:off x="0" y="0"/>
                      <a:ext cx="5015435" cy="3092834"/>
                    </a:xfrm>
                    <a:prstGeom prst="rect">
                      <a:avLst/>
                    </a:prstGeom>
                  </pic:spPr>
                </pic:pic>
              </a:graphicData>
            </a:graphic>
          </wp:inline>
        </w:drawing>
      </w:r>
    </w:p>
    <w:p w:rsidR="00A0175B" w:rsidRPr="00A41D07" w:rsidRDefault="00171C0F" w:rsidP="003906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Helvetica"/>
          <w:bCs/>
          <w:color w:val="000000"/>
          <w:sz w:val="22"/>
          <w:szCs w:val="11"/>
          <w:lang w:bidi="fr-FR"/>
        </w:rPr>
      </w:pPr>
      <w:proofErr w:type="gramStart"/>
      <w:r w:rsidRPr="00015D5E">
        <w:rPr>
          <w:rFonts w:cs="Times-Roman"/>
          <w:b/>
          <w:color w:val="000000"/>
          <w:sz w:val="21"/>
          <w:szCs w:val="21"/>
          <w:lang w:bidi="fr-FR"/>
        </w:rPr>
        <w:t>Figure 1</w:t>
      </w:r>
      <w:r w:rsidRPr="00015D5E">
        <w:rPr>
          <w:rFonts w:cs="Times-Roman"/>
          <w:bCs/>
          <w:color w:val="000000"/>
          <w:sz w:val="21"/>
          <w:szCs w:val="21"/>
          <w:lang w:bidi="fr-FR"/>
        </w:rPr>
        <w:t>.</w:t>
      </w:r>
      <w:proofErr w:type="gramEnd"/>
      <w:r w:rsidRPr="00015D5E">
        <w:rPr>
          <w:rFonts w:cs="Times-Roman"/>
          <w:bCs/>
          <w:color w:val="000000"/>
          <w:sz w:val="21"/>
          <w:szCs w:val="21"/>
          <w:lang w:bidi="fr-FR"/>
        </w:rPr>
        <w:t xml:space="preserve"> </w:t>
      </w:r>
      <w:proofErr w:type="spellStart"/>
      <w:r w:rsidR="00E22F94" w:rsidRPr="00015D5E">
        <w:rPr>
          <w:rFonts w:cs="Times-Roman"/>
          <w:bCs/>
          <w:color w:val="000000"/>
          <w:sz w:val="21"/>
          <w:szCs w:val="21"/>
          <w:lang w:bidi="fr-FR"/>
        </w:rPr>
        <w:t>Iso</w:t>
      </w:r>
      <w:proofErr w:type="spellEnd"/>
      <w:r w:rsidR="00E22F94" w:rsidRPr="00015D5E">
        <w:rPr>
          <w:rFonts w:cs="Times-Roman"/>
          <w:bCs/>
          <w:color w:val="000000"/>
          <w:sz w:val="21"/>
          <w:szCs w:val="21"/>
          <w:lang w:bidi="fr-FR"/>
        </w:rPr>
        <w:t>-damage (a=0.5) surfaces</w:t>
      </w:r>
      <w:r w:rsidR="00E22F94" w:rsidRPr="00015D5E">
        <w:rPr>
          <w:rFonts w:cs="Times-Roman"/>
          <w:b/>
          <w:color w:val="000000"/>
          <w:sz w:val="21"/>
          <w:szCs w:val="21"/>
          <w:lang w:bidi="fr-FR"/>
        </w:rPr>
        <w:t xml:space="preserve"> </w:t>
      </w:r>
      <w:r w:rsidRPr="00015D5E">
        <w:rPr>
          <w:rFonts w:cs="Times-Roman"/>
          <w:bCs/>
          <w:color w:val="000000"/>
          <w:sz w:val="21"/>
          <w:szCs w:val="21"/>
          <w:lang w:bidi="fr-FR"/>
        </w:rPr>
        <w:t>f</w:t>
      </w:r>
      <w:r w:rsidR="00E22F94">
        <w:rPr>
          <w:rFonts w:cs="Times-Roman"/>
          <w:bCs/>
          <w:color w:val="000000"/>
          <w:sz w:val="21"/>
          <w:szCs w:val="21"/>
          <w:lang w:bidi="fr-FR"/>
        </w:rPr>
        <w:t>or the simulated</w:t>
      </w:r>
      <w:r w:rsidRPr="00015D5E">
        <w:rPr>
          <w:rFonts w:cs="Times-Roman"/>
          <w:bCs/>
          <w:color w:val="000000"/>
          <w:sz w:val="21"/>
          <w:szCs w:val="21"/>
          <w:lang w:bidi="fr-FR"/>
        </w:rPr>
        <w:t xml:space="preserve"> faults.</w:t>
      </w:r>
      <w:r w:rsidRPr="00A41D07">
        <w:rPr>
          <w:rFonts w:cs="Times-Roman"/>
          <w:bCs/>
          <w:color w:val="000000"/>
          <w:sz w:val="18"/>
          <w:szCs w:val="17"/>
          <w:lang w:bidi="fr-FR"/>
        </w:rPr>
        <w:t xml:space="preserve">  </w:t>
      </w:r>
      <w:r w:rsidRPr="00A41D07">
        <w:rPr>
          <w:rFonts w:ascii="Symbol" w:hAnsi="Symbol"/>
          <w:bCs/>
          <w:sz w:val="21"/>
          <w:szCs w:val="21"/>
        </w:rPr>
        <w:t></w:t>
      </w:r>
      <w:r w:rsidRPr="00A41D07">
        <w:rPr>
          <w:bCs/>
          <w:sz w:val="21"/>
          <w:szCs w:val="21"/>
          <w:vertAlign w:val="subscript"/>
        </w:rPr>
        <w:t>1</w:t>
      </w:r>
      <w:r w:rsidRPr="00A41D07">
        <w:rPr>
          <w:bCs/>
          <w:sz w:val="21"/>
          <w:szCs w:val="21"/>
        </w:rPr>
        <w:t xml:space="preserve"> and</w:t>
      </w:r>
      <w:r w:rsidRPr="00A41D07">
        <w:rPr>
          <w:rFonts w:ascii="Symbol" w:hAnsi="Symbol"/>
          <w:bCs/>
          <w:sz w:val="21"/>
          <w:szCs w:val="21"/>
        </w:rPr>
        <w:t></w:t>
      </w:r>
      <w:r w:rsidRPr="00A41D07">
        <w:rPr>
          <w:rFonts w:ascii="Symbol" w:hAnsi="Symbol"/>
          <w:bCs/>
          <w:sz w:val="21"/>
          <w:szCs w:val="21"/>
        </w:rPr>
        <w:t></w:t>
      </w:r>
      <w:r w:rsidRPr="00A41D07">
        <w:rPr>
          <w:bCs/>
          <w:sz w:val="21"/>
          <w:szCs w:val="21"/>
          <w:vertAlign w:val="subscript"/>
        </w:rPr>
        <w:t>3</w:t>
      </w:r>
      <w:r w:rsidRPr="00A41D07">
        <w:rPr>
          <w:bCs/>
          <w:sz w:val="21"/>
          <w:szCs w:val="21"/>
        </w:rPr>
        <w:t xml:space="preserve"> are the same for all cases. </w:t>
      </w:r>
      <w:proofErr w:type="gramStart"/>
      <w:r w:rsidRPr="00015D5E">
        <w:rPr>
          <w:rFonts w:cs="Times-Roman"/>
          <w:bCs/>
          <w:color w:val="000000"/>
          <w:sz w:val="21"/>
          <w:szCs w:val="21"/>
          <w:lang w:bidi="fr-FR"/>
        </w:rPr>
        <w:t xml:space="preserve">Direction of </w:t>
      </w:r>
      <w:bookmarkStart w:id="0" w:name="_GoBack"/>
      <w:bookmarkEnd w:id="0"/>
      <w:r w:rsidRPr="00015D5E">
        <w:rPr>
          <w:rFonts w:cs="Times-Roman"/>
          <w:bCs/>
          <w:color w:val="000000"/>
          <w:sz w:val="21"/>
          <w:szCs w:val="21"/>
          <w:lang w:bidi="fr-FR"/>
        </w:rPr>
        <w:t>faults change with respect to</w:t>
      </w:r>
      <w:r w:rsidRPr="00A41D07">
        <w:rPr>
          <w:rFonts w:cs="Times-Roman"/>
          <w:bCs/>
          <w:color w:val="000000"/>
          <w:sz w:val="18"/>
          <w:szCs w:val="17"/>
          <w:lang w:bidi="fr-FR"/>
        </w:rPr>
        <w:t xml:space="preserve"> </w:t>
      </w:r>
      <w:r w:rsidRPr="00A41D07">
        <w:rPr>
          <w:rFonts w:ascii="Symbol" w:hAnsi="Symbol"/>
          <w:bCs/>
          <w:sz w:val="21"/>
          <w:szCs w:val="21"/>
        </w:rPr>
        <w:t></w:t>
      </w:r>
      <w:r w:rsidRPr="00A41D07">
        <w:rPr>
          <w:bCs/>
          <w:sz w:val="21"/>
          <w:szCs w:val="21"/>
          <w:vertAlign w:val="subscript"/>
        </w:rPr>
        <w:t>2.</w:t>
      </w:r>
      <w:proofErr w:type="gramEnd"/>
    </w:p>
    <w:sectPr w:rsidR="00A0175B" w:rsidRPr="00A41D07" w:rsidSect="00A0175B">
      <w:headerReference w:type="default" r:id="rId9"/>
      <w:pgSz w:w="11900" w:h="16840"/>
      <w:pgMar w:top="964" w:right="1077" w:bottom="1418" w:left="1077" w:header="340"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50B" w:rsidRDefault="0011250B">
      <w:r>
        <w:separator/>
      </w:r>
    </w:p>
  </w:endnote>
  <w:endnote w:type="continuationSeparator" w:id="0">
    <w:p w:rsidR="0011250B" w:rsidRDefault="0011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50B" w:rsidRDefault="0011250B">
      <w:r>
        <w:separator/>
      </w:r>
    </w:p>
  </w:footnote>
  <w:footnote w:type="continuationSeparator" w:id="0">
    <w:p w:rsidR="0011250B" w:rsidRDefault="001125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44A" w:rsidRDefault="0037044A" w:rsidP="00A0175B">
    <w:pPr>
      <w:ind w:right="-6"/>
      <w:rPr>
        <w:rFonts w:ascii="Times-Roman" w:hAnsi="Times-Roman" w:cs="Times-Roman"/>
        <w:color w:val="000000"/>
        <w:sz w:val="20"/>
        <w:szCs w:val="19"/>
        <w:lang w:bidi="fr-FR"/>
      </w:rPr>
    </w:pPr>
  </w:p>
  <w:p w:rsidR="0037044A" w:rsidRPr="006C49FE" w:rsidRDefault="00402518" w:rsidP="00350C12">
    <w:pPr>
      <w:ind w:right="-6"/>
      <w:jc w:val="center"/>
      <w:rPr>
        <w:rFonts w:ascii="Times-Roman" w:hAnsi="Times-Roman" w:cs="Times-Roman"/>
        <w:color w:val="000000"/>
        <w:sz w:val="19"/>
        <w:szCs w:val="15"/>
        <w:lang w:bidi="fr-FR"/>
      </w:rPr>
    </w:pPr>
    <w:r w:rsidRPr="00350C12">
      <w:rPr>
        <w:rFonts w:ascii="Times-Roman" w:hAnsi="Times-Roman" w:cs="Times-Roman"/>
        <w:color w:val="000000"/>
        <w:lang w:bidi="fr-FR"/>
      </w:rPr>
      <w:t>C</w:t>
    </w:r>
    <w:r>
      <w:rPr>
        <w:rFonts w:ascii="Times-Roman" w:hAnsi="Times-Roman" w:cs="Times-Roman"/>
        <w:color w:val="000000"/>
        <w:sz w:val="19"/>
        <w:szCs w:val="19"/>
        <w:lang w:bidi="fr-FR"/>
      </w:rPr>
      <w:t xml:space="preserve">ONFERENCE ON </w:t>
    </w:r>
    <w:r w:rsidRPr="00350C12">
      <w:rPr>
        <w:rFonts w:ascii="Times-Roman" w:hAnsi="Times-Roman" w:cs="Times-Roman"/>
        <w:color w:val="000000"/>
        <w:lang w:bidi="fr-FR"/>
      </w:rPr>
      <w:t>M</w:t>
    </w:r>
    <w:r>
      <w:rPr>
        <w:rFonts w:ascii="Times-Roman" w:hAnsi="Times-Roman" w:cs="Times-Roman"/>
        <w:color w:val="000000"/>
        <w:sz w:val="19"/>
        <w:szCs w:val="19"/>
        <w:lang w:bidi="fr-FR"/>
      </w:rPr>
      <w:t xml:space="preserve">ATHEMATICAL </w:t>
    </w:r>
    <w:r w:rsidRPr="00350C12">
      <w:rPr>
        <w:rFonts w:ascii="Times-Roman" w:hAnsi="Times-Roman" w:cs="Times-Roman"/>
        <w:color w:val="000000"/>
        <w:lang w:bidi="fr-FR"/>
      </w:rPr>
      <w:t>G</w:t>
    </w:r>
    <w:r>
      <w:rPr>
        <w:rFonts w:ascii="Times-Roman" w:hAnsi="Times-Roman" w:cs="Times-Roman"/>
        <w:color w:val="000000"/>
        <w:sz w:val="19"/>
        <w:szCs w:val="19"/>
        <w:lang w:bidi="fr-FR"/>
      </w:rPr>
      <w:t xml:space="preserve">EOPHYSICS </w:t>
    </w:r>
    <w:r w:rsidR="001514F1">
      <w:rPr>
        <w:rFonts w:ascii="Times-Roman" w:hAnsi="Times-Roman" w:cs="Times-Roman"/>
        <w:color w:val="000000"/>
        <w:sz w:val="19"/>
        <w:szCs w:val="19"/>
        <w:lang w:bidi="fr-FR"/>
      </w:rPr>
      <w:t>2016</w:t>
    </w:r>
    <w:r w:rsidR="00350C12">
      <w:rPr>
        <w:rFonts w:ascii="Times-Roman" w:hAnsi="Times-Roman" w:cs="Times-Roman"/>
        <w:color w:val="000000"/>
        <w:sz w:val="19"/>
        <w:szCs w:val="19"/>
        <w:lang w:bidi="fr-FR"/>
      </w:rPr>
      <w:t xml:space="preserve">                                                </w:t>
    </w:r>
    <w:r>
      <w:rPr>
        <w:rFonts w:ascii="Times-Roman" w:hAnsi="Times-Roman" w:cs="Times-Roman"/>
        <w:color w:val="000000"/>
        <w:sz w:val="19"/>
        <w:szCs w:val="19"/>
        <w:lang w:bidi="fr-FR"/>
      </w:rPr>
      <w:t>06-10</w:t>
    </w:r>
    <w:r w:rsidR="0037044A" w:rsidRPr="006C49FE">
      <w:rPr>
        <w:rFonts w:ascii="Times-Roman" w:hAnsi="Times-Roman" w:cs="Times-Roman"/>
        <w:color w:val="000000"/>
        <w:sz w:val="19"/>
        <w:szCs w:val="19"/>
        <w:lang w:bidi="fr-FR"/>
      </w:rPr>
      <w:t xml:space="preserve"> </w:t>
    </w:r>
    <w:r w:rsidR="0037044A" w:rsidRPr="00350C12">
      <w:rPr>
        <w:rFonts w:ascii="Times-Roman" w:hAnsi="Times-Roman" w:cs="Times-Roman"/>
        <w:color w:val="000000"/>
        <w:lang w:bidi="fr-FR"/>
      </w:rPr>
      <w:t>J</w:t>
    </w:r>
    <w:r>
      <w:rPr>
        <w:rFonts w:ascii="Times-Roman" w:hAnsi="Times-Roman" w:cs="Times-Roman"/>
        <w:color w:val="000000"/>
        <w:sz w:val="19"/>
        <w:szCs w:val="15"/>
        <w:lang w:bidi="fr-FR"/>
      </w:rPr>
      <w:t>UNE</w:t>
    </w:r>
    <w:r w:rsidR="0037044A" w:rsidRPr="006C49FE">
      <w:rPr>
        <w:rFonts w:ascii="Times-Roman" w:hAnsi="Times-Roman" w:cs="Times-Roman"/>
        <w:color w:val="000000"/>
        <w:sz w:val="19"/>
        <w:szCs w:val="19"/>
        <w:lang w:bidi="fr-FR"/>
      </w:rPr>
      <w:t xml:space="preserve">, </w:t>
    </w:r>
    <w:r w:rsidR="0037044A" w:rsidRPr="00350C12">
      <w:rPr>
        <w:rFonts w:ascii="Times-Roman" w:hAnsi="Times-Roman" w:cs="Times-Roman"/>
        <w:color w:val="000000"/>
        <w:lang w:bidi="fr-FR"/>
      </w:rPr>
      <w:t>P</w:t>
    </w:r>
    <w:r>
      <w:rPr>
        <w:rFonts w:ascii="Times-Roman" w:hAnsi="Times-Roman" w:cs="Times-Roman"/>
        <w:color w:val="000000"/>
        <w:sz w:val="19"/>
        <w:szCs w:val="15"/>
        <w:lang w:bidi="fr-FR"/>
      </w:rPr>
      <w:t xml:space="preserve">ARIS, </w:t>
    </w:r>
    <w:r w:rsidR="0037044A" w:rsidRPr="00350C12">
      <w:rPr>
        <w:rFonts w:ascii="Times-Roman" w:hAnsi="Times-Roman" w:cs="Times-Roman"/>
        <w:color w:val="000000"/>
        <w:lang w:bidi="fr-FR"/>
      </w:rPr>
      <w:t>F</w:t>
    </w:r>
    <w:r w:rsidR="0037044A" w:rsidRPr="006C49FE">
      <w:rPr>
        <w:rFonts w:ascii="Times-Roman" w:hAnsi="Times-Roman" w:cs="Times-Roman"/>
        <w:color w:val="000000"/>
        <w:sz w:val="19"/>
        <w:szCs w:val="15"/>
        <w:lang w:bidi="fr-FR"/>
      </w:rPr>
      <w:t>RANCE</w:t>
    </w:r>
  </w:p>
  <w:p w:rsidR="0037044A" w:rsidRDefault="0037044A" w:rsidP="00A0175B">
    <w:pPr>
      <w:ind w:right="-6"/>
      <w:jc w:val="center"/>
      <w:rPr>
        <w:rFonts w:ascii="Times-Roman" w:hAnsi="Times-Roman" w:cs="Times-Roman"/>
        <w:color w:val="000000"/>
        <w:sz w:val="20"/>
        <w:szCs w:val="19"/>
        <w:lang w:bidi="fr-FR"/>
      </w:rPr>
    </w:pPr>
  </w:p>
  <w:p w:rsidR="0037044A" w:rsidRDefault="0037044A" w:rsidP="00A0175B">
    <w:pPr>
      <w:ind w:right="-6"/>
      <w:jc w:val="center"/>
      <w:rPr>
        <w:rFonts w:ascii="Times-Roman" w:hAnsi="Times-Roman" w:cs="Times-Roman"/>
        <w:color w:val="000000"/>
        <w:sz w:val="20"/>
        <w:szCs w:val="19"/>
        <w:lang w:bidi="fr-FR"/>
      </w:rPr>
    </w:pPr>
  </w:p>
  <w:p w:rsidR="0037044A" w:rsidRPr="00E75845" w:rsidRDefault="0037044A" w:rsidP="00A0175B">
    <w:pPr>
      <w:ind w:right="-6"/>
      <w:jc w:val="center"/>
      <w:rPr>
        <w:rFonts w:ascii="Times-Roman" w:hAnsi="Times-Roman" w:cs="Times-Roman"/>
        <w:color w:val="000000"/>
        <w:sz w:val="20"/>
        <w:szCs w:val="19"/>
        <w:lang w:bidi="fr-FR"/>
      </w:rPr>
    </w:pPr>
  </w:p>
  <w:p w:rsidR="0037044A" w:rsidRDefault="0037044A" w:rsidP="00A0175B">
    <w:pPr>
      <w:ind w:right="-6"/>
      <w:jc w:val="center"/>
    </w:pPr>
    <w:r w:rsidRPr="00E75845">
      <w:rPr>
        <w:rFonts w:cs="Times-Roman"/>
        <w:szCs w:val="19"/>
        <w:lang w:bidi="fr-FR"/>
      </w:rPr>
      <w:t>___________________________________________________________</w:t>
    </w:r>
    <w:r>
      <w:rPr>
        <w:rFonts w:cs="Times-Roman"/>
        <w:szCs w:val="19"/>
        <w:lang w:bidi="fr-FR"/>
      </w:rPr>
      <w:t>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562"/>
    <w:rsid w:val="00015D5E"/>
    <w:rsid w:val="000F452E"/>
    <w:rsid w:val="00107AA0"/>
    <w:rsid w:val="0011250B"/>
    <w:rsid w:val="0015121C"/>
    <w:rsid w:val="001514F1"/>
    <w:rsid w:val="00171C0F"/>
    <w:rsid w:val="00185A4C"/>
    <w:rsid w:val="001A51D5"/>
    <w:rsid w:val="002C5B62"/>
    <w:rsid w:val="003119BA"/>
    <w:rsid w:val="00350C12"/>
    <w:rsid w:val="0037044A"/>
    <w:rsid w:val="00390230"/>
    <w:rsid w:val="003906E7"/>
    <w:rsid w:val="003D2E89"/>
    <w:rsid w:val="00402518"/>
    <w:rsid w:val="004615A8"/>
    <w:rsid w:val="00490BCC"/>
    <w:rsid w:val="004C5562"/>
    <w:rsid w:val="00636572"/>
    <w:rsid w:val="006B5B70"/>
    <w:rsid w:val="009559AD"/>
    <w:rsid w:val="00A0175B"/>
    <w:rsid w:val="00A41D07"/>
    <w:rsid w:val="00A61B2B"/>
    <w:rsid w:val="00A9413C"/>
    <w:rsid w:val="00AF4252"/>
    <w:rsid w:val="00AF5FB8"/>
    <w:rsid w:val="00B836ED"/>
    <w:rsid w:val="00BB5D27"/>
    <w:rsid w:val="00C766DD"/>
    <w:rsid w:val="00C83B68"/>
    <w:rsid w:val="00D00FA9"/>
    <w:rsid w:val="00E22F94"/>
    <w:rsid w:val="00E73052"/>
    <w:rsid w:val="00EC49FE"/>
    <w:rsid w:val="00ED6EC2"/>
    <w:rsid w:val="00F21261"/>
    <w:rsid w:val="00F42076"/>
  </w:rsids>
  <m:mathPr>
    <m:mathFont m:val="Cambria Math"/>
    <m:brkBin m:val="before"/>
    <m:brkBinSub m:val="--"/>
    <m:smallFrac m:val="0"/>
    <m:dispDef m:val="0"/>
    <m:lMargin m:val="0"/>
    <m:rMargin m:val="0"/>
    <m:defJc m:val="centerGroup"/>
    <m:wrapRight/>
    <m:intLim m:val="subSup"/>
    <m:naryLim m:val="subSup"/>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eastAsia="fr-F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75845"/>
    <w:pPr>
      <w:tabs>
        <w:tab w:val="center" w:pos="4536"/>
        <w:tab w:val="right" w:pos="9072"/>
      </w:tabs>
    </w:pPr>
  </w:style>
  <w:style w:type="paragraph" w:styleId="Footer">
    <w:name w:val="footer"/>
    <w:basedOn w:val="Normal"/>
    <w:semiHidden/>
    <w:rsid w:val="00E75845"/>
    <w:pPr>
      <w:tabs>
        <w:tab w:val="center" w:pos="4536"/>
        <w:tab w:val="right" w:pos="9072"/>
      </w:tabs>
    </w:pPr>
  </w:style>
  <w:style w:type="paragraph" w:styleId="NormalWeb">
    <w:name w:val="Normal (Web)"/>
    <w:basedOn w:val="Normal"/>
    <w:uiPriority w:val="99"/>
    <w:semiHidden/>
    <w:unhideWhenUsed/>
    <w:rsid w:val="006B5B70"/>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636572"/>
    <w:rPr>
      <w:rFonts w:ascii="Tahoma" w:hAnsi="Tahoma" w:cs="Tahoma"/>
      <w:sz w:val="16"/>
      <w:szCs w:val="16"/>
    </w:rPr>
  </w:style>
  <w:style w:type="character" w:customStyle="1" w:styleId="BalloonTextChar">
    <w:name w:val="Balloon Text Char"/>
    <w:basedOn w:val="DefaultParagraphFont"/>
    <w:link w:val="BalloonText"/>
    <w:uiPriority w:val="99"/>
    <w:semiHidden/>
    <w:rsid w:val="00636572"/>
    <w:rPr>
      <w:rFonts w:ascii="Tahoma" w:hAnsi="Tahoma" w:cs="Tahoma"/>
      <w:sz w:val="16"/>
      <w:szCs w:val="16"/>
      <w:lang w:val="fr-FR" w:eastAsia="fr-F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eastAsia="fr-F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75845"/>
    <w:pPr>
      <w:tabs>
        <w:tab w:val="center" w:pos="4536"/>
        <w:tab w:val="right" w:pos="9072"/>
      </w:tabs>
    </w:pPr>
  </w:style>
  <w:style w:type="paragraph" w:styleId="Footer">
    <w:name w:val="footer"/>
    <w:basedOn w:val="Normal"/>
    <w:semiHidden/>
    <w:rsid w:val="00E75845"/>
    <w:pPr>
      <w:tabs>
        <w:tab w:val="center" w:pos="4536"/>
        <w:tab w:val="right" w:pos="9072"/>
      </w:tabs>
    </w:pPr>
  </w:style>
  <w:style w:type="paragraph" w:styleId="NormalWeb">
    <w:name w:val="Normal (Web)"/>
    <w:basedOn w:val="Normal"/>
    <w:uiPriority w:val="99"/>
    <w:semiHidden/>
    <w:unhideWhenUsed/>
    <w:rsid w:val="006B5B70"/>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636572"/>
    <w:rPr>
      <w:rFonts w:ascii="Tahoma" w:hAnsi="Tahoma" w:cs="Tahoma"/>
      <w:sz w:val="16"/>
      <w:szCs w:val="16"/>
    </w:rPr>
  </w:style>
  <w:style w:type="character" w:customStyle="1" w:styleId="BalloonTextChar">
    <w:name w:val="Balloon Text Char"/>
    <w:basedOn w:val="DefaultParagraphFont"/>
    <w:link w:val="BalloonText"/>
    <w:uiPriority w:val="99"/>
    <w:semiHidden/>
    <w:rsid w:val="00636572"/>
    <w:rPr>
      <w:rFonts w:ascii="Tahoma" w:hAnsi="Tahoma" w:cs="Tahoma"/>
      <w:sz w:val="16"/>
      <w:szCs w:val="16"/>
      <w:lang w:val="fr-FR"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955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0AEEB-A18B-4EBB-9E11-9986AD827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872</TotalTime>
  <Pages>1</Pages>
  <Words>423</Words>
  <Characters>2416</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 THEORY OF EVERYTHING</vt:lpstr>
      <vt:lpstr>A THEORY OF EVERYTHING</vt:lpstr>
    </vt:vector>
  </TitlesOfParts>
  <Company>pmmh</Company>
  <LinksUpToDate>false</LinksUpToDate>
  <CharactersWithSpaces>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THEORY OF EVERYTHING</dc:title>
  <dc:creator>J.E.Wesfreid 2004</dc:creator>
  <cp:lastModifiedBy>Eyal Shalev</cp:lastModifiedBy>
  <cp:revision>15</cp:revision>
  <cp:lastPrinted>2015-01-19T15:25:00Z</cp:lastPrinted>
  <dcterms:created xsi:type="dcterms:W3CDTF">2016-01-10T05:53:00Z</dcterms:created>
  <dcterms:modified xsi:type="dcterms:W3CDTF">2016-01-14T04:22:00Z</dcterms:modified>
</cp:coreProperties>
</file>